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2D" w:rsidRDefault="004022A1">
      <w:r>
        <w:rPr>
          <w:noProof/>
          <w:lang w:eastAsia="en-IN"/>
        </w:rPr>
        <w:drawing>
          <wp:inline distT="0" distB="0" distL="0" distR="0">
            <wp:extent cx="5735955" cy="7623810"/>
            <wp:effectExtent l="19050" t="0" r="0" b="0"/>
            <wp:docPr id="2" name="Picture 2" descr="C:\Users\MeeCL\Downloads\M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CL\Downloads\ML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1" w:rsidRDefault="004022A1">
      <w:r w:rsidRPr="004022A1">
        <w:lastRenderedPageBreak/>
        <w:drawing>
          <wp:inline distT="0" distB="0" distL="0" distR="0">
            <wp:extent cx="5723667" cy="5700156"/>
            <wp:effectExtent l="19050" t="0" r="0" b="0"/>
            <wp:docPr id="3" name="Picture 1" descr="C:\Users\MeeCL\Downloads\ML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CL\Downloads\MLA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70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C5" w:rsidRDefault="006625C5">
      <w:r>
        <w:t xml:space="preserve">Note: The Consumer is an existing consumer, the date of installation of the enhanced capacity is on November, 2024 but the load </w:t>
      </w:r>
      <w:proofErr w:type="spellStart"/>
      <w:r>
        <w:t>drawal</w:t>
      </w:r>
      <w:proofErr w:type="spellEnd"/>
      <w:r>
        <w:t xml:space="preserve"> against the new Contract demand is recent.</w:t>
      </w:r>
    </w:p>
    <w:sectPr w:rsidR="006625C5" w:rsidSect="00C85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022A1"/>
    <w:rsid w:val="004022A1"/>
    <w:rsid w:val="006625C5"/>
    <w:rsid w:val="00C8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MeeCL</cp:lastModifiedBy>
  <cp:revision>2</cp:revision>
  <dcterms:created xsi:type="dcterms:W3CDTF">2025-06-27T12:03:00Z</dcterms:created>
  <dcterms:modified xsi:type="dcterms:W3CDTF">2025-06-27T12:11:00Z</dcterms:modified>
</cp:coreProperties>
</file>